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3056" w14:textId="7CCE443B" w:rsidR="00FF2206" w:rsidRPr="00FF2206" w:rsidRDefault="00FF2206" w:rsidP="00FF2206">
      <w:pPr>
        <w:rPr>
          <w:b/>
          <w:bCs/>
          <w:color w:val="009999"/>
          <w:sz w:val="36"/>
          <w:szCs w:val="36"/>
        </w:rPr>
      </w:pPr>
      <w:r w:rsidRPr="00FF2206">
        <w:rPr>
          <w:b/>
          <w:bCs/>
          <w:color w:val="009999"/>
          <w:sz w:val="36"/>
          <w:szCs w:val="36"/>
        </w:rPr>
        <w:t>One Book One Province</w:t>
      </w:r>
      <w:r w:rsidRPr="00FF2206">
        <w:rPr>
          <w:b/>
          <w:bCs/>
          <w:color w:val="009999"/>
          <w:sz w:val="36"/>
          <w:szCs w:val="36"/>
        </w:rPr>
        <w:t xml:space="preserve"> 2025</w:t>
      </w:r>
    </w:p>
    <w:p w14:paraId="3A8F4A9B" w14:textId="77777777" w:rsidR="00FF2206" w:rsidRPr="00FF2206" w:rsidRDefault="00FF2206" w:rsidP="00FF2206">
      <w:pPr>
        <w:rPr>
          <w:b/>
          <w:bCs/>
          <w:color w:val="000000" w:themeColor="text1"/>
        </w:rPr>
      </w:pPr>
      <w:r w:rsidRPr="00FF2206">
        <w:rPr>
          <w:b/>
          <w:bCs/>
          <w:color w:val="000000" w:themeColor="text1"/>
        </w:rPr>
        <w:t>About One Book One Province</w:t>
      </w:r>
    </w:p>
    <w:p w14:paraId="7E311952" w14:textId="01127BDA" w:rsidR="007D0303" w:rsidRPr="00151D87" w:rsidRDefault="00FF2206" w:rsidP="00FF2206">
      <w:r w:rsidRPr="00FF2206">
        <w:t>The Saskatchewan Library Association introduced One Book One Province Saskatchewan in 2017 to give the province’s residents an opportunity to engage with a shared experience around a book. Our aim is to create an experience that supports literacy, creates a reading culture, raises the profile of libraries and literacy organizations, and builds community engagement through a shared experience. Each year, the SLA selects a title by a Saskatchewan Author that builds awareness and understanding in topics such as diversity, reconciliation, or an aspect of our provincial history.</w:t>
      </w:r>
    </w:p>
    <w:p w14:paraId="48944C27" w14:textId="189744A4" w:rsidR="00FF2206" w:rsidRPr="00FF2206" w:rsidRDefault="00FF2206" w:rsidP="00151D87">
      <w:pPr>
        <w:spacing w:before="240"/>
        <w:rPr>
          <w:b/>
          <w:bCs/>
          <w:color w:val="000000" w:themeColor="text1"/>
        </w:rPr>
      </w:pPr>
      <w:r w:rsidRPr="00FF2206">
        <w:rPr>
          <w:b/>
          <w:bCs/>
          <w:color w:val="000000" w:themeColor="text1"/>
        </w:rPr>
        <w:t>2025 Book Selection</w:t>
      </w:r>
    </w:p>
    <w:p w14:paraId="6653576D" w14:textId="6FC97A98" w:rsidR="00FF2206" w:rsidRPr="00FF2206" w:rsidRDefault="00FF2206" w:rsidP="00FF2206">
      <w:r w:rsidRPr="00FF2206">
        <w:t>The 2025 One Book One Province title is </w:t>
      </w:r>
      <w:r w:rsidRPr="00FF2206">
        <w:rPr>
          <w:i/>
          <w:iCs/>
        </w:rPr>
        <w:t>Bread &amp; Water: Essays</w:t>
      </w:r>
      <w:r w:rsidRPr="00FF2206">
        <w:t xml:space="preserve"> by dee Hobsbawn-Smith. The program will see libraries, book clubs, and individuals </w:t>
      </w:r>
      <w:proofErr w:type="gramStart"/>
      <w:r w:rsidRPr="00FF2206">
        <w:t>all across</w:t>
      </w:r>
      <w:proofErr w:type="gramEnd"/>
      <w:r w:rsidRPr="00FF2206">
        <w:t xml:space="preserve"> Saskatchewan </w:t>
      </w:r>
      <w:proofErr w:type="gramStart"/>
      <w:r w:rsidRPr="00FF2206">
        <w:t>join together</w:t>
      </w:r>
      <w:proofErr w:type="gramEnd"/>
      <w:r w:rsidRPr="00FF2206">
        <w:t xml:space="preserve"> in April 2025 to read this book and share discussions about the story.</w:t>
      </w:r>
    </w:p>
    <w:p w14:paraId="264DEE1B" w14:textId="40DF0DEA" w:rsidR="00FF2206" w:rsidRPr="00FF2206" w:rsidRDefault="00151D87" w:rsidP="00151D87">
      <w:pPr>
        <w:spacing w:before="240"/>
        <w:rPr>
          <w:b/>
          <w:bCs/>
          <w:color w:val="000000" w:themeColor="text1"/>
        </w:rPr>
      </w:pPr>
      <w:r w:rsidRPr="00FF2206">
        <w:rPr>
          <w:color w:val="000000" w:themeColor="text1"/>
        </w:rPr>
        <w:drawing>
          <wp:anchor distT="0" distB="0" distL="114300" distR="114300" simplePos="0" relativeHeight="251658240" behindDoc="0" locked="0" layoutInCell="1" allowOverlap="1" wp14:anchorId="44F5B166" wp14:editId="4770981E">
            <wp:simplePos x="0" y="0"/>
            <wp:positionH relativeFrom="margin">
              <wp:posOffset>0</wp:posOffset>
            </wp:positionH>
            <wp:positionV relativeFrom="paragraph">
              <wp:posOffset>106045</wp:posOffset>
            </wp:positionV>
            <wp:extent cx="2743200" cy="2058035"/>
            <wp:effectExtent l="0" t="0" r="0" b="0"/>
            <wp:wrapSquare wrapText="bothSides"/>
            <wp:docPr id="566086151" name="Picture 4" descr="dee Hobsbawn-Smith looking out a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86151" name="Picture 4" descr="dee Hobsbawn-Smith looking out a wind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8035"/>
                    </a:xfrm>
                    <a:prstGeom prst="rect">
                      <a:avLst/>
                    </a:prstGeom>
                    <a:noFill/>
                    <a:ln>
                      <a:noFill/>
                    </a:ln>
                  </pic:spPr>
                </pic:pic>
              </a:graphicData>
            </a:graphic>
          </wp:anchor>
        </w:drawing>
      </w:r>
      <w:r w:rsidR="00FF2206" w:rsidRPr="00FF2206">
        <w:rPr>
          <w:b/>
          <w:bCs/>
          <w:color w:val="000000" w:themeColor="text1"/>
        </w:rPr>
        <w:t>About the Author</w:t>
      </w:r>
    </w:p>
    <w:p w14:paraId="16B43ECE" w14:textId="794AEE26" w:rsidR="00FF2206" w:rsidRPr="00FF2206" w:rsidRDefault="00FF2206" w:rsidP="00FF2206">
      <w:r w:rsidRPr="00FF2206">
        <w:t xml:space="preserve">Award-winning essayist, poet, fictionist, Red Seal chef, educator, and food writer dee Hobsbawn-Smith lives rurally on the remnants of her family’s farm west of Saskatoon, Saskatchewan, in Treaty Six Territory, with her husband, the writer Dave Margoshes. An ex-restaurateur and longtime freelance journalist, she has written ten books in several </w:t>
      </w:r>
      <w:proofErr w:type="gramStart"/>
      <w:r w:rsidRPr="00FF2206">
        <w:t>genres, and</w:t>
      </w:r>
      <w:proofErr w:type="gramEnd"/>
      <w:r w:rsidRPr="00FF2206">
        <w:t xml:space="preserve"> recently completed a new essay collection and a new poetry collection. She’s served as Saskatchewan’s 10th Poet Laureate, as Saskatoon Public Library’s 35th Writer in Residence, as a mentor and editor, and as leader of Slow Food Calgary and then Slow Food Saskatoon. Called an educator “blessed with whimsy and precision,” she has taught thousands of adults and kids to cook.</w:t>
      </w:r>
    </w:p>
    <w:p w14:paraId="1BDA12C5" w14:textId="00510FFD" w:rsidR="00FF2206" w:rsidRPr="00FF2206" w:rsidRDefault="00FF2206" w:rsidP="00FF2206">
      <w:r w:rsidRPr="00FF2206">
        <w:t>Her most recent book is </w:t>
      </w:r>
      <w:r w:rsidRPr="00FF2206">
        <w:rPr>
          <w:i/>
          <w:iCs/>
        </w:rPr>
        <w:t>Among the Untamed</w:t>
      </w:r>
      <w:r w:rsidRPr="00FF2206">
        <w:t xml:space="preserve">, which received the 2024 </w:t>
      </w:r>
      <w:proofErr w:type="spellStart"/>
      <w:r w:rsidRPr="00FF2206">
        <w:t>Sask</w:t>
      </w:r>
      <w:proofErr w:type="spellEnd"/>
      <w:r w:rsidRPr="00FF2206">
        <w:t xml:space="preserve"> Book Awards’ Best Poetry Award. Her novel </w:t>
      </w:r>
      <w:proofErr w:type="spellStart"/>
      <w:r w:rsidRPr="00FF2206">
        <w:rPr>
          <w:i/>
          <w:iCs/>
        </w:rPr>
        <w:t>Danceland</w:t>
      </w:r>
      <w:proofErr w:type="spellEnd"/>
      <w:r w:rsidRPr="00FF2206">
        <w:rPr>
          <w:i/>
          <w:iCs/>
        </w:rPr>
        <w:t xml:space="preserve"> Diary</w:t>
      </w:r>
      <w:r w:rsidRPr="00FF2206">
        <w:t xml:space="preserve"> was shortlisted for the 2023 </w:t>
      </w:r>
      <w:proofErr w:type="spellStart"/>
      <w:r w:rsidRPr="00FF2206">
        <w:t>Sask</w:t>
      </w:r>
      <w:proofErr w:type="spellEnd"/>
      <w:r w:rsidRPr="00FF2206">
        <w:t xml:space="preserve"> Book Awards Fiction Award and was a shortlisted finalist for the Glengarry Book Prize. </w:t>
      </w:r>
      <w:r w:rsidRPr="00FF2206">
        <w:rPr>
          <w:i/>
          <w:iCs/>
        </w:rPr>
        <w:t>Bread &amp; Water: Essays</w:t>
      </w:r>
      <w:r w:rsidRPr="00FF2206">
        <w:t xml:space="preserve">, won </w:t>
      </w:r>
      <w:proofErr w:type="spellStart"/>
      <w:r w:rsidRPr="00FF2206">
        <w:t>Sask</w:t>
      </w:r>
      <w:proofErr w:type="spellEnd"/>
      <w:r w:rsidRPr="00FF2206">
        <w:t xml:space="preserve"> Book Awards’ 2022 Nonfiction Award, and Taste Canada’s Gold Medal for Culinary Narrative. </w:t>
      </w:r>
      <w:r w:rsidRPr="00FF2206">
        <w:rPr>
          <w:i/>
          <w:iCs/>
        </w:rPr>
        <w:t>Foodshed: An Edible Alberta Alphabet</w:t>
      </w:r>
      <w:r w:rsidRPr="00FF2206">
        <w:t>, won three international awards for its portrayal of the politics and challenges of small-scale sustainable growers.</w:t>
      </w:r>
    </w:p>
    <w:p w14:paraId="180ED04F" w14:textId="5AA1B46A" w:rsidR="00FF2206" w:rsidRPr="00FF2206" w:rsidRDefault="00FF2206" w:rsidP="00FF2206">
      <w:r w:rsidRPr="00FF2206">
        <w:t>In her spare time, dee gardens, grows orchids, cooks, quilts, writes, runs, reads, does crosswords, plays with her dog, and watches period movies and whodunnits. A lifelong learner, dee hopes to learn to play her guitar before she turns eighty.</w:t>
      </w:r>
    </w:p>
    <w:p w14:paraId="61FE8138" w14:textId="7FE0B7A2" w:rsidR="00FF2206" w:rsidRPr="00FF2206" w:rsidRDefault="00FF2206" w:rsidP="00FF2206">
      <w:pPr>
        <w:rPr>
          <w:i/>
          <w:iCs/>
          <w:color w:val="000000" w:themeColor="text1"/>
          <w:sz w:val="20"/>
          <w:szCs w:val="20"/>
        </w:rPr>
      </w:pPr>
      <w:r w:rsidRPr="00FF2206">
        <w:rPr>
          <w:i/>
          <w:iCs/>
          <w:color w:val="000000" w:themeColor="text1"/>
          <w:sz w:val="20"/>
          <w:szCs w:val="20"/>
        </w:rPr>
        <w:t>Photo by Liane Faulder</w:t>
      </w:r>
    </w:p>
    <w:p w14:paraId="1A4F0629" w14:textId="77777777" w:rsidR="00FF2206" w:rsidRPr="00FF2206" w:rsidRDefault="00FF2206" w:rsidP="00151D87">
      <w:pPr>
        <w:spacing w:before="240"/>
        <w:rPr>
          <w:b/>
          <w:bCs/>
          <w:color w:val="000000" w:themeColor="text1"/>
        </w:rPr>
      </w:pPr>
      <w:r w:rsidRPr="00FF2206">
        <w:rPr>
          <w:b/>
          <w:bCs/>
          <w:color w:val="000000" w:themeColor="text1"/>
        </w:rPr>
        <w:lastRenderedPageBreak/>
        <w:t>Our 2025 Events</w:t>
      </w:r>
    </w:p>
    <w:p w14:paraId="38EFDFFE" w14:textId="77777777" w:rsidR="00FF2206" w:rsidRPr="00FF2206" w:rsidRDefault="00FF2206" w:rsidP="00FF2206">
      <w:pPr>
        <w:numPr>
          <w:ilvl w:val="0"/>
          <w:numId w:val="1"/>
        </w:numPr>
      </w:pPr>
      <w:r w:rsidRPr="00FF2206">
        <w:t>April 2 (7 pm): Saskatoon – </w:t>
      </w:r>
      <w:hyperlink r:id="rId9" w:history="1">
        <w:r w:rsidRPr="00FF2206">
          <w:rPr>
            <w:rStyle w:val="Hyperlink"/>
            <w:b/>
            <w:bCs/>
          </w:rPr>
          <w:t>SPL Alice Turner Library</w:t>
        </w:r>
      </w:hyperlink>
      <w:r w:rsidRPr="00FF2206">
        <w:t>;</w:t>
      </w:r>
    </w:p>
    <w:p w14:paraId="6570DCA0" w14:textId="77777777" w:rsidR="00FF2206" w:rsidRPr="00FF2206" w:rsidRDefault="00FF2206" w:rsidP="00FF2206">
      <w:pPr>
        <w:numPr>
          <w:ilvl w:val="0"/>
          <w:numId w:val="1"/>
        </w:numPr>
      </w:pPr>
      <w:r w:rsidRPr="00FF2206">
        <w:t>April 7 (2 pm): Regina – </w:t>
      </w:r>
      <w:hyperlink r:id="rId10" w:history="1">
        <w:r w:rsidRPr="00FF2206">
          <w:rPr>
            <w:rStyle w:val="Hyperlink"/>
            <w:b/>
            <w:bCs/>
          </w:rPr>
          <w:t>Innovation Place Rotunda</w:t>
        </w:r>
      </w:hyperlink>
      <w:r w:rsidRPr="00FF2206">
        <w:t> &amp; hosted by </w:t>
      </w:r>
      <w:hyperlink r:id="rId11" w:history="1">
        <w:r w:rsidRPr="00FF2206">
          <w:rPr>
            <w:rStyle w:val="Hyperlink"/>
            <w:b/>
            <w:bCs/>
          </w:rPr>
          <w:t>Momentum Café</w:t>
        </w:r>
      </w:hyperlink>
      <w:r w:rsidRPr="00FF2206">
        <w:t> (please register for this event </w:t>
      </w:r>
      <w:hyperlink r:id="rId12" w:history="1">
        <w:r w:rsidRPr="00FF2206">
          <w:rPr>
            <w:rStyle w:val="Hyperlink"/>
            <w:b/>
            <w:bCs/>
          </w:rPr>
          <w:t>here</w:t>
        </w:r>
      </w:hyperlink>
      <w:r w:rsidRPr="00FF2206">
        <w:t>!);</w:t>
      </w:r>
    </w:p>
    <w:p w14:paraId="35CCDFA9" w14:textId="77777777" w:rsidR="00FF2206" w:rsidRPr="00FF2206" w:rsidRDefault="00FF2206" w:rsidP="00FF2206">
      <w:pPr>
        <w:numPr>
          <w:ilvl w:val="0"/>
          <w:numId w:val="1"/>
        </w:numPr>
      </w:pPr>
      <w:r w:rsidRPr="00FF2206">
        <w:t>April 10 (7 pm): Humboldt – </w:t>
      </w:r>
      <w:hyperlink r:id="rId13" w:history="1">
        <w:r w:rsidRPr="00FF2206">
          <w:rPr>
            <w:rStyle w:val="Hyperlink"/>
            <w:b/>
            <w:bCs/>
          </w:rPr>
          <w:t>Reid-Thompson Public Library</w:t>
        </w:r>
      </w:hyperlink>
      <w:r w:rsidRPr="00FF2206">
        <w:t>;</w:t>
      </w:r>
    </w:p>
    <w:p w14:paraId="0FAD21B3" w14:textId="77777777" w:rsidR="00FF2206" w:rsidRPr="00FF2206" w:rsidRDefault="00FF2206" w:rsidP="00FF2206">
      <w:pPr>
        <w:numPr>
          <w:ilvl w:val="0"/>
          <w:numId w:val="1"/>
        </w:numPr>
      </w:pPr>
      <w:r w:rsidRPr="00FF2206">
        <w:t>April 12 (2 pm): Regina – </w:t>
      </w:r>
      <w:hyperlink r:id="rId14" w:history="1">
        <w:r w:rsidRPr="00FF2206">
          <w:rPr>
            <w:rStyle w:val="Hyperlink"/>
            <w:b/>
            <w:bCs/>
          </w:rPr>
          <w:t>Community Commons, RPL Central Branch</w:t>
        </w:r>
      </w:hyperlink>
      <w:r w:rsidRPr="00FF2206">
        <w:t> (please register for this event </w:t>
      </w:r>
      <w:hyperlink r:id="rId15" w:history="1">
        <w:r w:rsidRPr="00FF2206">
          <w:rPr>
            <w:rStyle w:val="Hyperlink"/>
            <w:b/>
            <w:bCs/>
          </w:rPr>
          <w:t>here</w:t>
        </w:r>
      </w:hyperlink>
      <w:r w:rsidRPr="00FF2206">
        <w:t>!);</w:t>
      </w:r>
    </w:p>
    <w:p w14:paraId="7FF2988E" w14:textId="77777777" w:rsidR="00FF2206" w:rsidRPr="00FF2206" w:rsidRDefault="00FF2206" w:rsidP="00FF2206">
      <w:pPr>
        <w:numPr>
          <w:ilvl w:val="0"/>
          <w:numId w:val="1"/>
        </w:numPr>
      </w:pPr>
      <w:r w:rsidRPr="00FF2206">
        <w:t>April 16 (6 pm): La Ronge – </w:t>
      </w:r>
      <w:hyperlink r:id="rId16" w:history="1">
        <w:r w:rsidRPr="00FF2206">
          <w:rPr>
            <w:rStyle w:val="Hyperlink"/>
            <w:b/>
            <w:bCs/>
          </w:rPr>
          <w:t>Alex Robertson Public Library</w:t>
        </w:r>
      </w:hyperlink>
      <w:r w:rsidRPr="00FF2206">
        <w:t>;</w:t>
      </w:r>
    </w:p>
    <w:p w14:paraId="18D37933" w14:textId="77777777" w:rsidR="00FF2206" w:rsidRPr="00FF2206" w:rsidRDefault="00FF2206" w:rsidP="00FF2206">
      <w:pPr>
        <w:numPr>
          <w:ilvl w:val="0"/>
          <w:numId w:val="1"/>
        </w:numPr>
      </w:pPr>
      <w:r w:rsidRPr="00FF2206">
        <w:t>April 24 (2:30 pm): </w:t>
      </w:r>
      <w:proofErr w:type="spellStart"/>
      <w:r w:rsidRPr="00FF2206">
        <w:fldChar w:fldCharType="begin"/>
      </w:r>
      <w:r w:rsidRPr="00FF2206">
        <w:instrText>HYPERLINK "https://www.wheatland.sk.ca/branch/91"</w:instrText>
      </w:r>
      <w:r w:rsidRPr="00FF2206">
        <w:fldChar w:fldCharType="separate"/>
      </w:r>
      <w:r w:rsidRPr="00FF2206">
        <w:rPr>
          <w:rStyle w:val="Hyperlink"/>
          <w:b/>
          <w:bCs/>
        </w:rPr>
        <w:t>Rosetown</w:t>
      </w:r>
      <w:proofErr w:type="spellEnd"/>
      <w:r w:rsidRPr="00FF2206">
        <w:rPr>
          <w:rStyle w:val="Hyperlink"/>
          <w:b/>
          <w:bCs/>
        </w:rPr>
        <w:t xml:space="preserve"> Centennial Library</w:t>
      </w:r>
      <w:r w:rsidRPr="00FF2206">
        <w:fldChar w:fldCharType="end"/>
      </w:r>
      <w:r w:rsidRPr="00FF2206">
        <w:t>;</w:t>
      </w:r>
    </w:p>
    <w:p w14:paraId="2A4D473A" w14:textId="3D238E9A" w:rsidR="00151D87" w:rsidRDefault="00FF2206" w:rsidP="00151D87">
      <w:pPr>
        <w:numPr>
          <w:ilvl w:val="0"/>
          <w:numId w:val="1"/>
        </w:numPr>
      </w:pPr>
      <w:r w:rsidRPr="00FF2206">
        <w:t>April 29 (7pm): </w:t>
      </w:r>
      <w:hyperlink r:id="rId17" w:history="1">
        <w:r w:rsidRPr="00FF2206">
          <w:rPr>
            <w:rStyle w:val="Hyperlink"/>
            <w:b/>
            <w:bCs/>
          </w:rPr>
          <w:t>North Battleford Library</w:t>
        </w:r>
      </w:hyperlink>
      <w:r w:rsidRPr="00FF2206">
        <w:t>;</w:t>
      </w:r>
    </w:p>
    <w:p w14:paraId="5AC07DF7" w14:textId="77777777" w:rsidR="00FF2206" w:rsidRPr="00FF2206" w:rsidRDefault="00FF2206" w:rsidP="00151D87">
      <w:pPr>
        <w:spacing w:before="240"/>
      </w:pPr>
      <w:r w:rsidRPr="00FF2206">
        <w:t>Join us at the Regina Public Library (RPL) Film Theatre to enjoy a film! Screenings will be held every </w:t>
      </w:r>
      <w:r w:rsidRPr="00FF2206">
        <w:rPr>
          <w:b/>
          <w:bCs/>
        </w:rPr>
        <w:t>Wednesday evening at 7PM </w:t>
      </w:r>
      <w:r w:rsidRPr="00FF2206">
        <w:t>throughout the month of April.</w:t>
      </w:r>
    </w:p>
    <w:p w14:paraId="25AD6298" w14:textId="77777777" w:rsidR="00FF2206" w:rsidRPr="00FF2206" w:rsidRDefault="00FF2206" w:rsidP="00FF2206">
      <w:pPr>
        <w:numPr>
          <w:ilvl w:val="0"/>
          <w:numId w:val="2"/>
        </w:numPr>
      </w:pPr>
      <w:r w:rsidRPr="00FF2206">
        <w:t>April 2 – </w:t>
      </w:r>
      <w:r w:rsidRPr="00FF2206">
        <w:rPr>
          <w:b/>
          <w:bCs/>
        </w:rPr>
        <w:t>Babette’s Feast</w:t>
      </w:r>
      <w:r w:rsidRPr="00FF2206">
        <w:t> (Gabriel Axel, 1987, Denmark; G; 1h 43min)</w:t>
      </w:r>
    </w:p>
    <w:p w14:paraId="07AC3059" w14:textId="77777777" w:rsidR="00FF2206" w:rsidRPr="00FF2206" w:rsidRDefault="00FF2206" w:rsidP="00FF2206">
      <w:pPr>
        <w:numPr>
          <w:ilvl w:val="0"/>
          <w:numId w:val="2"/>
        </w:numPr>
      </w:pPr>
      <w:r w:rsidRPr="00FF2206">
        <w:t>April 9 – </w:t>
      </w:r>
      <w:r w:rsidRPr="00FF2206">
        <w:rPr>
          <w:b/>
          <w:bCs/>
        </w:rPr>
        <w:t>Big Night</w:t>
      </w:r>
      <w:r w:rsidRPr="00FF2206">
        <w:t> (Campbell Scott, Stanley Tucci, 1996, USA; R; 1h 49min)</w:t>
      </w:r>
    </w:p>
    <w:p w14:paraId="73C7729D" w14:textId="77777777" w:rsidR="00FF2206" w:rsidRPr="00FF2206" w:rsidRDefault="00FF2206" w:rsidP="00FF2206">
      <w:pPr>
        <w:numPr>
          <w:ilvl w:val="0"/>
          <w:numId w:val="2"/>
        </w:numPr>
      </w:pPr>
      <w:r w:rsidRPr="00FF2206">
        <w:t>April 16 – </w:t>
      </w:r>
      <w:r w:rsidRPr="00FF2206">
        <w:rPr>
          <w:b/>
          <w:bCs/>
        </w:rPr>
        <w:t>Tortilla Soup</w:t>
      </w:r>
      <w:r w:rsidRPr="00FF2206">
        <w:t> (Maria Ripoll, 2001, USA; PG; 1h 42min)</w:t>
      </w:r>
    </w:p>
    <w:p w14:paraId="4584D849" w14:textId="34A29609" w:rsidR="00FF2206" w:rsidRPr="00FF2206" w:rsidRDefault="00FF2206" w:rsidP="00FF2206">
      <w:pPr>
        <w:numPr>
          <w:ilvl w:val="0"/>
          <w:numId w:val="2"/>
        </w:numPr>
      </w:pPr>
      <w:r w:rsidRPr="00FF2206">
        <w:t>April 23 – </w:t>
      </w:r>
      <w:r w:rsidRPr="00FF2206">
        <w:rPr>
          <w:b/>
          <w:bCs/>
        </w:rPr>
        <w:t>Julie &amp; Julia</w:t>
      </w:r>
      <w:r w:rsidRPr="00FF2206">
        <w:t> (Nora Ephron, 2009, USA; PG; 2h 3min)</w:t>
      </w:r>
    </w:p>
    <w:p w14:paraId="7B64E74E" w14:textId="1989827C" w:rsidR="00151D87" w:rsidRDefault="00FF2206" w:rsidP="00FF2206">
      <w:pPr>
        <w:numPr>
          <w:ilvl w:val="0"/>
          <w:numId w:val="2"/>
        </w:numPr>
      </w:pPr>
      <w:r w:rsidRPr="00FF2206">
        <w:t>April 30 – </w:t>
      </w:r>
      <w:r w:rsidRPr="00FF2206">
        <w:rPr>
          <w:b/>
          <w:bCs/>
        </w:rPr>
        <w:t>Parallel Mothers</w:t>
      </w:r>
      <w:r w:rsidRPr="00FF2206">
        <w:t> (Pedro Almodóvar, 2021, Spain, France &amp; USA; 14A; 2h 3min)</w:t>
      </w:r>
    </w:p>
    <w:p w14:paraId="51CD1A0D" w14:textId="69AE8D89" w:rsidR="00FF2206" w:rsidRPr="00FF2206" w:rsidRDefault="00151D87" w:rsidP="00151D87">
      <w:pPr>
        <w:ind w:left="720"/>
      </w:pPr>
      <w:r w:rsidRPr="00FF2206">
        <w:rPr>
          <w:b/>
          <w:bCs/>
        </w:rPr>
        <w:drawing>
          <wp:anchor distT="0" distB="0" distL="114300" distR="114300" simplePos="0" relativeHeight="251659264" behindDoc="0" locked="0" layoutInCell="1" allowOverlap="1" wp14:anchorId="20B8D01A" wp14:editId="2EB9AB54">
            <wp:simplePos x="0" y="0"/>
            <wp:positionH relativeFrom="margin">
              <wp:align>left</wp:align>
            </wp:positionH>
            <wp:positionV relativeFrom="paragraph">
              <wp:posOffset>7620</wp:posOffset>
            </wp:positionV>
            <wp:extent cx="2019300" cy="3009900"/>
            <wp:effectExtent l="0" t="0" r="0" b="0"/>
            <wp:wrapSquare wrapText="bothSides"/>
            <wp:docPr id="1482365569" name="Picture 3" descr="A chunk of bread sitting on a wooden table next to a glass of water. The background i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hunk of bread sitting on a wooden table next to a glass of water. The background is bla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3009900"/>
                    </a:xfrm>
                    <a:prstGeom prst="rect">
                      <a:avLst/>
                    </a:prstGeom>
                    <a:noFill/>
                    <a:ln>
                      <a:noFill/>
                    </a:ln>
                  </pic:spPr>
                </pic:pic>
              </a:graphicData>
            </a:graphic>
          </wp:anchor>
        </w:drawing>
      </w:r>
      <w:r w:rsidR="00FF2206" w:rsidRPr="00FF2206">
        <w:rPr>
          <w:b/>
          <w:bCs/>
          <w:color w:val="000000" w:themeColor="text1"/>
        </w:rPr>
        <w:t>About the Book and Where to Find It</w:t>
      </w:r>
    </w:p>
    <w:p w14:paraId="446D4707" w14:textId="1AE6FFF6" w:rsidR="00FF2206" w:rsidRPr="00FF2206" w:rsidRDefault="00FF2206" w:rsidP="00FF2206">
      <w:r w:rsidRPr="00FF2206">
        <w:rPr>
          <w:i/>
          <w:iCs/>
        </w:rPr>
        <w:t>When chef and writer dee Hobsbawn-Smith left the city for rural life on a farm in Saskatchewan, she planned to replace cooking and teaching with poetry and prose. But—as begin the best stories—her next adventure didn’t quite work that way.</w:t>
      </w:r>
      <w:r w:rsidRPr="00FF2206">
        <w:rPr>
          <w:i/>
          <w:iCs/>
        </w:rPr>
        <w:br/>
      </w:r>
      <w:r w:rsidRPr="00FF2206">
        <w:rPr>
          <w:i/>
          <w:iCs/>
        </w:rPr>
        <w:br/>
        <w:t>Food trickled into her poems, her essays, her fiction. And water poured into her property in both Saskatchewan and Calgary during two devastating floods.</w:t>
      </w:r>
      <w:r w:rsidRPr="00FF2206">
        <w:rPr>
          <w:i/>
          <w:iCs/>
        </w:rPr>
        <w:br/>
      </w:r>
      <w:r w:rsidRPr="00FF2206">
        <w:rPr>
          <w:i/>
          <w:iCs/>
        </w:rPr>
        <w:br/>
        <w:t xml:space="preserve">Bread &amp; Water uses lyrical prose to examine those two fundamental ingredients, and to probe the essential questions on how to live a life. Hobsbawn-Smith uses food to explore the hungers of the human soul: wilder hungers that loiter beyond cravings for love. She kneads themes of floods and place, grief and loss; the commonalities of refugees and Canadians through common tastes in food; cooking methods, grandmothers and </w:t>
      </w:r>
      <w:r w:rsidRPr="00FF2206">
        <w:rPr>
          <w:i/>
          <w:iCs/>
        </w:rPr>
        <w:lastRenderedPageBreak/>
        <w:t>mentors; the politics of local and sustainable food; parenting; male privilege in the restaurant world; and the challenges of aging gracefully.</w:t>
      </w:r>
    </w:p>
    <w:p w14:paraId="4A8F5B53" w14:textId="0DF667C4" w:rsidR="00FF2206" w:rsidRPr="00FF2206" w:rsidRDefault="00FF2206" w:rsidP="00FF2206">
      <w:r w:rsidRPr="00FF2206">
        <w:rPr>
          <w:i/>
          <w:iCs/>
        </w:rPr>
        <w:t>It is an elegant collection that weaves joy into exploring the quotidian in search for larger meaning.</w:t>
      </w:r>
      <w:r w:rsidR="00151D87">
        <w:t xml:space="preserve"> </w:t>
      </w:r>
      <w:r w:rsidRPr="00FF2206">
        <w:rPr>
          <w:i/>
          <w:iCs/>
          <w:sz w:val="20"/>
          <w:szCs w:val="20"/>
        </w:rPr>
        <w:t>[</w:t>
      </w:r>
      <w:hyperlink r:id="rId19" w:history="1">
        <w:r w:rsidRPr="00FF2206">
          <w:rPr>
            <w:rStyle w:val="Hyperlink"/>
            <w:b/>
            <w:bCs/>
            <w:i/>
            <w:iCs/>
            <w:sz w:val="20"/>
            <w:szCs w:val="20"/>
          </w:rPr>
          <w:t>University of Regina Press</w:t>
        </w:r>
      </w:hyperlink>
      <w:r w:rsidRPr="00FF2206">
        <w:rPr>
          <w:i/>
          <w:iCs/>
          <w:sz w:val="20"/>
          <w:szCs w:val="20"/>
        </w:rPr>
        <w:t>]</w:t>
      </w:r>
    </w:p>
    <w:p w14:paraId="78AF62F4" w14:textId="77777777" w:rsidR="00FF2206" w:rsidRPr="00FF2206" w:rsidRDefault="00FF2206" w:rsidP="00151D87">
      <w:pPr>
        <w:spacing w:before="240"/>
        <w:rPr>
          <w:b/>
          <w:bCs/>
        </w:rPr>
      </w:pPr>
      <w:r w:rsidRPr="00FF2206">
        <w:rPr>
          <w:b/>
          <w:bCs/>
        </w:rPr>
        <w:t>Find the book in your region:</w:t>
      </w:r>
    </w:p>
    <w:p w14:paraId="7B7428BE" w14:textId="77777777" w:rsidR="00FF2206" w:rsidRPr="00FF2206" w:rsidRDefault="00FF2206" w:rsidP="00FF2206">
      <w:pPr>
        <w:numPr>
          <w:ilvl w:val="0"/>
          <w:numId w:val="3"/>
        </w:numPr>
      </w:pPr>
      <w:hyperlink r:id="rId20" w:history="1">
        <w:r w:rsidRPr="00FF2206">
          <w:rPr>
            <w:rStyle w:val="Hyperlink"/>
            <w:b/>
            <w:bCs/>
          </w:rPr>
          <w:t>Palliser R</w:t>
        </w:r>
        <w:r w:rsidRPr="00FF2206">
          <w:rPr>
            <w:rStyle w:val="Hyperlink"/>
            <w:b/>
            <w:bCs/>
          </w:rPr>
          <w:t>e</w:t>
        </w:r>
        <w:r w:rsidRPr="00FF2206">
          <w:rPr>
            <w:rStyle w:val="Hyperlink"/>
            <w:b/>
            <w:bCs/>
          </w:rPr>
          <w:t>gional Library</w:t>
        </w:r>
      </w:hyperlink>
    </w:p>
    <w:p w14:paraId="324BF5D6" w14:textId="77777777" w:rsidR="00FF2206" w:rsidRPr="00FF2206" w:rsidRDefault="00FF2206" w:rsidP="00FF2206">
      <w:pPr>
        <w:numPr>
          <w:ilvl w:val="0"/>
          <w:numId w:val="3"/>
        </w:numPr>
      </w:pPr>
      <w:hyperlink r:id="rId21" w:history="1">
        <w:r w:rsidRPr="00FF2206">
          <w:rPr>
            <w:rStyle w:val="Hyperlink"/>
            <w:b/>
            <w:bCs/>
          </w:rPr>
          <w:t>Chinook Regional Library</w:t>
        </w:r>
      </w:hyperlink>
    </w:p>
    <w:p w14:paraId="2722F37A" w14:textId="77777777" w:rsidR="00FF2206" w:rsidRPr="00FF2206" w:rsidRDefault="00FF2206" w:rsidP="00FF2206">
      <w:pPr>
        <w:numPr>
          <w:ilvl w:val="0"/>
          <w:numId w:val="3"/>
        </w:numPr>
      </w:pPr>
      <w:hyperlink r:id="rId22" w:history="1">
        <w:r w:rsidRPr="00FF2206">
          <w:rPr>
            <w:rStyle w:val="Hyperlink"/>
            <w:b/>
            <w:bCs/>
          </w:rPr>
          <w:t>Southeast Regional Library</w:t>
        </w:r>
      </w:hyperlink>
    </w:p>
    <w:p w14:paraId="02E355E8" w14:textId="77777777" w:rsidR="00FF2206" w:rsidRPr="00FF2206" w:rsidRDefault="00FF2206" w:rsidP="00FF2206">
      <w:pPr>
        <w:numPr>
          <w:ilvl w:val="0"/>
          <w:numId w:val="3"/>
        </w:numPr>
      </w:pPr>
      <w:hyperlink r:id="rId23" w:tgtFrame="_blank" w:history="1">
        <w:r w:rsidRPr="00FF2206">
          <w:rPr>
            <w:rStyle w:val="Hyperlink"/>
            <w:b/>
            <w:bCs/>
          </w:rPr>
          <w:t>Regina Public Library</w:t>
        </w:r>
      </w:hyperlink>
    </w:p>
    <w:p w14:paraId="66635CCD" w14:textId="77777777" w:rsidR="00FF2206" w:rsidRPr="00FF2206" w:rsidRDefault="00FF2206" w:rsidP="00FF2206">
      <w:pPr>
        <w:numPr>
          <w:ilvl w:val="0"/>
          <w:numId w:val="3"/>
        </w:numPr>
      </w:pPr>
      <w:hyperlink r:id="rId24" w:history="1">
        <w:r w:rsidRPr="00FF2206">
          <w:rPr>
            <w:rStyle w:val="Hyperlink"/>
            <w:b/>
            <w:bCs/>
          </w:rPr>
          <w:t>Parkland Regional Library</w:t>
        </w:r>
      </w:hyperlink>
    </w:p>
    <w:p w14:paraId="0CEC152C" w14:textId="77777777" w:rsidR="00FF2206" w:rsidRPr="00FF2206" w:rsidRDefault="00FF2206" w:rsidP="00FF2206">
      <w:pPr>
        <w:numPr>
          <w:ilvl w:val="0"/>
          <w:numId w:val="3"/>
        </w:numPr>
      </w:pPr>
      <w:hyperlink r:id="rId25" w:history="1">
        <w:r w:rsidRPr="00FF2206">
          <w:rPr>
            <w:rStyle w:val="Hyperlink"/>
            <w:b/>
            <w:bCs/>
          </w:rPr>
          <w:t>Wapiti Regional Library</w:t>
        </w:r>
      </w:hyperlink>
    </w:p>
    <w:p w14:paraId="57F4E44B" w14:textId="77777777" w:rsidR="00FF2206" w:rsidRPr="00FF2206" w:rsidRDefault="00FF2206" w:rsidP="00FF2206">
      <w:pPr>
        <w:numPr>
          <w:ilvl w:val="0"/>
          <w:numId w:val="3"/>
        </w:numPr>
      </w:pPr>
      <w:hyperlink r:id="rId26" w:history="1">
        <w:r w:rsidRPr="00FF2206">
          <w:rPr>
            <w:rStyle w:val="Hyperlink"/>
            <w:b/>
            <w:bCs/>
          </w:rPr>
          <w:t>Wheatland Regional Library</w:t>
        </w:r>
      </w:hyperlink>
    </w:p>
    <w:p w14:paraId="68E6EAA2" w14:textId="77777777" w:rsidR="00FF2206" w:rsidRPr="00FF2206" w:rsidRDefault="00FF2206" w:rsidP="00FF2206">
      <w:pPr>
        <w:numPr>
          <w:ilvl w:val="0"/>
          <w:numId w:val="3"/>
        </w:numPr>
      </w:pPr>
      <w:hyperlink r:id="rId27" w:history="1">
        <w:proofErr w:type="spellStart"/>
        <w:r w:rsidRPr="00FF2206">
          <w:rPr>
            <w:rStyle w:val="Hyperlink"/>
            <w:b/>
            <w:bCs/>
          </w:rPr>
          <w:t>Pahkisimon</w:t>
        </w:r>
        <w:proofErr w:type="spellEnd"/>
        <w:r w:rsidRPr="00FF2206">
          <w:rPr>
            <w:rStyle w:val="Hyperlink"/>
            <w:b/>
            <w:bCs/>
          </w:rPr>
          <w:t xml:space="preserve"> </w:t>
        </w:r>
        <w:proofErr w:type="spellStart"/>
        <w:r w:rsidRPr="00FF2206">
          <w:rPr>
            <w:rStyle w:val="Hyperlink"/>
            <w:b/>
            <w:bCs/>
          </w:rPr>
          <w:t>Nuye</w:t>
        </w:r>
        <w:r w:rsidRPr="00FF2206">
          <w:rPr>
            <w:rStyle w:val="Hyperlink"/>
            <w:rFonts w:ascii="Arial" w:hAnsi="Arial" w:cs="Arial"/>
            <w:b/>
            <w:bCs/>
          </w:rPr>
          <w:t>ʔ</w:t>
        </w:r>
        <w:r w:rsidRPr="00FF2206">
          <w:rPr>
            <w:rStyle w:val="Hyperlink"/>
            <w:b/>
            <w:bCs/>
          </w:rPr>
          <w:t>áh</w:t>
        </w:r>
        <w:proofErr w:type="spellEnd"/>
        <w:r w:rsidRPr="00FF2206">
          <w:rPr>
            <w:rStyle w:val="Hyperlink"/>
            <w:b/>
            <w:bCs/>
          </w:rPr>
          <w:t xml:space="preserve"> Library System</w:t>
        </w:r>
      </w:hyperlink>
    </w:p>
    <w:p w14:paraId="7DC43D70" w14:textId="77777777" w:rsidR="00FF2206" w:rsidRPr="00FF2206" w:rsidRDefault="00FF2206" w:rsidP="00FF2206">
      <w:pPr>
        <w:numPr>
          <w:ilvl w:val="0"/>
          <w:numId w:val="3"/>
        </w:numPr>
      </w:pPr>
      <w:hyperlink r:id="rId28" w:history="1">
        <w:r w:rsidRPr="00FF2206">
          <w:rPr>
            <w:rStyle w:val="Hyperlink"/>
            <w:b/>
            <w:bCs/>
          </w:rPr>
          <w:t>Saskatoon Public Library</w:t>
        </w:r>
      </w:hyperlink>
    </w:p>
    <w:p w14:paraId="6C75E3CD" w14:textId="77777777" w:rsidR="00FF2206" w:rsidRPr="00FF2206" w:rsidRDefault="00FF2206" w:rsidP="00FF2206">
      <w:pPr>
        <w:numPr>
          <w:ilvl w:val="0"/>
          <w:numId w:val="3"/>
        </w:numPr>
      </w:pPr>
      <w:hyperlink r:id="rId29" w:history="1">
        <w:r w:rsidRPr="00FF2206">
          <w:rPr>
            <w:rStyle w:val="Hyperlink"/>
            <w:b/>
            <w:bCs/>
          </w:rPr>
          <w:t xml:space="preserve">John M. </w:t>
        </w:r>
        <w:proofErr w:type="spellStart"/>
        <w:r w:rsidRPr="00FF2206">
          <w:rPr>
            <w:rStyle w:val="Hyperlink"/>
            <w:b/>
            <w:bCs/>
          </w:rPr>
          <w:t>Cuelenaere</w:t>
        </w:r>
        <w:proofErr w:type="spellEnd"/>
        <w:r w:rsidRPr="00FF2206">
          <w:rPr>
            <w:rStyle w:val="Hyperlink"/>
            <w:b/>
            <w:bCs/>
          </w:rPr>
          <w:t xml:space="preserve"> Public Library</w:t>
        </w:r>
      </w:hyperlink>
    </w:p>
    <w:p w14:paraId="30E33E4E" w14:textId="4F38AB83" w:rsidR="00143ACE" w:rsidRDefault="00FF2206" w:rsidP="00FF2206">
      <w:pPr>
        <w:numPr>
          <w:ilvl w:val="0"/>
          <w:numId w:val="3"/>
        </w:numPr>
      </w:pPr>
      <w:hyperlink r:id="rId30" w:history="1">
        <w:r w:rsidRPr="00FF2206">
          <w:rPr>
            <w:rStyle w:val="Hyperlink"/>
            <w:b/>
            <w:bCs/>
          </w:rPr>
          <w:t>Lakeland Library Region</w:t>
        </w:r>
      </w:hyperlink>
    </w:p>
    <w:p w14:paraId="641B4418" w14:textId="77777777" w:rsidR="007D0303" w:rsidRDefault="007D0303" w:rsidP="007D0303"/>
    <w:p w14:paraId="6798B798" w14:textId="77777777" w:rsidR="007D0303" w:rsidRPr="007D0303" w:rsidRDefault="007D0303" w:rsidP="007D0303">
      <w:pPr>
        <w:rPr>
          <w:b/>
          <w:bCs/>
        </w:rPr>
      </w:pPr>
      <w:r w:rsidRPr="007D0303">
        <w:rPr>
          <w:b/>
          <w:bCs/>
        </w:rPr>
        <w:t>Resources</w:t>
      </w:r>
    </w:p>
    <w:p w14:paraId="68C8274B" w14:textId="77777777" w:rsidR="007D0303" w:rsidRPr="007D0303" w:rsidRDefault="007D0303" w:rsidP="007D0303">
      <w:hyperlink r:id="rId31" w:history="1">
        <w:r w:rsidRPr="007D0303">
          <w:rPr>
            <w:rStyle w:val="Hyperlink"/>
            <w:b/>
            <w:bCs/>
          </w:rPr>
          <w:t>2025 OBOP: Bread &amp; water Study Guide</w:t>
        </w:r>
      </w:hyperlink>
    </w:p>
    <w:p w14:paraId="5B2AA503" w14:textId="094E8F14" w:rsidR="007D0303" w:rsidRDefault="007D0303" w:rsidP="007D0303">
      <w:hyperlink r:id="rId32" w:history="1">
        <w:r w:rsidRPr="007D0303">
          <w:rPr>
            <w:rStyle w:val="Hyperlink"/>
            <w:b/>
            <w:bCs/>
          </w:rPr>
          <w:t>2025 OBOP Poster</w:t>
        </w:r>
      </w:hyperlink>
    </w:p>
    <w:sectPr w:rsidR="007D0303" w:rsidSect="00151D87">
      <w:pgSz w:w="12240" w:h="15840"/>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E6370"/>
    <w:multiLevelType w:val="multilevel"/>
    <w:tmpl w:val="19D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505B3"/>
    <w:multiLevelType w:val="multilevel"/>
    <w:tmpl w:val="837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B3A13"/>
    <w:multiLevelType w:val="multilevel"/>
    <w:tmpl w:val="32EA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92469">
    <w:abstractNumId w:val="0"/>
  </w:num>
  <w:num w:numId="2" w16cid:durableId="394553839">
    <w:abstractNumId w:val="2"/>
  </w:num>
  <w:num w:numId="3" w16cid:durableId="117461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06"/>
    <w:rsid w:val="001427FC"/>
    <w:rsid w:val="00143ACE"/>
    <w:rsid w:val="00151D87"/>
    <w:rsid w:val="001F2E0D"/>
    <w:rsid w:val="007D0303"/>
    <w:rsid w:val="00D174FE"/>
    <w:rsid w:val="00FF2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A504"/>
  <w15:chartTrackingRefBased/>
  <w15:docId w15:val="{10910A78-0640-4E73-B0C0-6310DB21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206"/>
    <w:rPr>
      <w:rFonts w:eastAsiaTheme="majorEastAsia" w:cstheme="majorBidi"/>
      <w:color w:val="272727" w:themeColor="text1" w:themeTint="D8"/>
    </w:rPr>
  </w:style>
  <w:style w:type="paragraph" w:styleId="Title">
    <w:name w:val="Title"/>
    <w:basedOn w:val="Normal"/>
    <w:next w:val="Normal"/>
    <w:link w:val="TitleChar"/>
    <w:uiPriority w:val="10"/>
    <w:qFormat/>
    <w:rsid w:val="00FF2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206"/>
    <w:pPr>
      <w:spacing w:before="160"/>
      <w:jc w:val="center"/>
    </w:pPr>
    <w:rPr>
      <w:i/>
      <w:iCs/>
      <w:color w:val="404040" w:themeColor="text1" w:themeTint="BF"/>
    </w:rPr>
  </w:style>
  <w:style w:type="character" w:customStyle="1" w:styleId="QuoteChar">
    <w:name w:val="Quote Char"/>
    <w:basedOn w:val="DefaultParagraphFont"/>
    <w:link w:val="Quote"/>
    <w:uiPriority w:val="29"/>
    <w:rsid w:val="00FF2206"/>
    <w:rPr>
      <w:i/>
      <w:iCs/>
      <w:color w:val="404040" w:themeColor="text1" w:themeTint="BF"/>
    </w:rPr>
  </w:style>
  <w:style w:type="paragraph" w:styleId="ListParagraph">
    <w:name w:val="List Paragraph"/>
    <w:basedOn w:val="Normal"/>
    <w:uiPriority w:val="34"/>
    <w:qFormat/>
    <w:rsid w:val="00FF2206"/>
    <w:pPr>
      <w:ind w:left="720"/>
      <w:contextualSpacing/>
    </w:pPr>
  </w:style>
  <w:style w:type="character" w:styleId="IntenseEmphasis">
    <w:name w:val="Intense Emphasis"/>
    <w:basedOn w:val="DefaultParagraphFont"/>
    <w:uiPriority w:val="21"/>
    <w:qFormat/>
    <w:rsid w:val="00FF2206"/>
    <w:rPr>
      <w:i/>
      <w:iCs/>
      <w:color w:val="0F4761" w:themeColor="accent1" w:themeShade="BF"/>
    </w:rPr>
  </w:style>
  <w:style w:type="paragraph" w:styleId="IntenseQuote">
    <w:name w:val="Intense Quote"/>
    <w:basedOn w:val="Normal"/>
    <w:next w:val="Normal"/>
    <w:link w:val="IntenseQuoteChar"/>
    <w:uiPriority w:val="30"/>
    <w:qFormat/>
    <w:rsid w:val="00FF2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206"/>
    <w:rPr>
      <w:i/>
      <w:iCs/>
      <w:color w:val="0F4761" w:themeColor="accent1" w:themeShade="BF"/>
    </w:rPr>
  </w:style>
  <w:style w:type="character" w:styleId="IntenseReference">
    <w:name w:val="Intense Reference"/>
    <w:basedOn w:val="DefaultParagraphFont"/>
    <w:uiPriority w:val="32"/>
    <w:qFormat/>
    <w:rsid w:val="00FF2206"/>
    <w:rPr>
      <w:b/>
      <w:bCs/>
      <w:smallCaps/>
      <w:color w:val="0F4761" w:themeColor="accent1" w:themeShade="BF"/>
      <w:spacing w:val="5"/>
    </w:rPr>
  </w:style>
  <w:style w:type="character" w:styleId="Hyperlink">
    <w:name w:val="Hyperlink"/>
    <w:basedOn w:val="DefaultParagraphFont"/>
    <w:uiPriority w:val="99"/>
    <w:unhideWhenUsed/>
    <w:rsid w:val="00FF2206"/>
    <w:rPr>
      <w:color w:val="467886" w:themeColor="hyperlink"/>
      <w:u w:val="single"/>
    </w:rPr>
  </w:style>
  <w:style w:type="character" w:styleId="UnresolvedMention">
    <w:name w:val="Unresolved Mention"/>
    <w:basedOn w:val="DefaultParagraphFont"/>
    <w:uiPriority w:val="99"/>
    <w:semiHidden/>
    <w:unhideWhenUsed/>
    <w:rsid w:val="00FF2206"/>
    <w:rPr>
      <w:color w:val="605E5C"/>
      <w:shd w:val="clear" w:color="auto" w:fill="E1DFDD"/>
    </w:rPr>
  </w:style>
  <w:style w:type="character" w:styleId="FollowedHyperlink">
    <w:name w:val="FollowedHyperlink"/>
    <w:basedOn w:val="DefaultParagraphFont"/>
    <w:uiPriority w:val="99"/>
    <w:semiHidden/>
    <w:unhideWhenUsed/>
    <w:rsid w:val="00FF22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pitilibrary.ca/branch/281" TargetMode="External"/><Relationship Id="rId18" Type="http://schemas.openxmlformats.org/officeDocument/2006/relationships/image" Target="media/image2.jpeg"/><Relationship Id="rId26" Type="http://schemas.openxmlformats.org/officeDocument/2006/relationships/hyperlink" Target="https://www.wheatland.sk.ca/" TargetMode="External"/><Relationship Id="rId3" Type="http://schemas.openxmlformats.org/officeDocument/2006/relationships/customXml" Target="../customXml/item3.xml"/><Relationship Id="rId21" Type="http://schemas.openxmlformats.org/officeDocument/2006/relationships/hyperlink" Target="https://chinooklibrary.ca/"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regina.libcal.com/event/3879128?f=h" TargetMode="External"/><Relationship Id="rId17" Type="http://schemas.openxmlformats.org/officeDocument/2006/relationships/hyperlink" Target="https://lakelandlibrary.ca/branch/185" TargetMode="External"/><Relationship Id="rId25" Type="http://schemas.openxmlformats.org/officeDocument/2006/relationships/hyperlink" Target="https://wapitilibrary.c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hkisimon.ca/ARPL" TargetMode="External"/><Relationship Id="rId20" Type="http://schemas.openxmlformats.org/officeDocument/2006/relationships/hyperlink" Target="https://palliserlibrary.ca/" TargetMode="External"/><Relationship Id="rId29" Type="http://schemas.openxmlformats.org/officeDocument/2006/relationships/hyperlink" Target="https://www.princealbertlibrary.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mentumcoffee.ca/" TargetMode="External"/><Relationship Id="rId24" Type="http://schemas.openxmlformats.org/officeDocument/2006/relationships/hyperlink" Target="https://parklandlibrary.ca/" TargetMode="External"/><Relationship Id="rId32" Type="http://schemas.openxmlformats.org/officeDocument/2006/relationships/hyperlink" Target="https://www.saskla.ca/assets/2024-urp-obop-bread-poster-11x17-fillable-final-version.pdf" TargetMode="External"/><Relationship Id="rId5" Type="http://schemas.openxmlformats.org/officeDocument/2006/relationships/styles" Target="styles.xml"/><Relationship Id="rId15" Type="http://schemas.openxmlformats.org/officeDocument/2006/relationships/hyperlink" Target="https://www.reginalibrary.ca/attend/programs/13041777" TargetMode="External"/><Relationship Id="rId23" Type="http://schemas.openxmlformats.org/officeDocument/2006/relationships/hyperlink" Target="https://www.reginalibrary.ca/" TargetMode="External"/><Relationship Id="rId28" Type="http://schemas.openxmlformats.org/officeDocument/2006/relationships/hyperlink" Target="http://www.saskatoonlibrary.ca/" TargetMode="External"/><Relationship Id="rId10" Type="http://schemas.openxmlformats.org/officeDocument/2006/relationships/hyperlink" Target="https://uregina.libcal.com/event/3879128?f=h" TargetMode="External"/><Relationship Id="rId19" Type="http://schemas.openxmlformats.org/officeDocument/2006/relationships/hyperlink" Target="https://uofrpress.ca/Books/B/Bread-Water" TargetMode="External"/><Relationship Id="rId31" Type="http://schemas.openxmlformats.org/officeDocument/2006/relationships/hyperlink" Target="https://www.saskla.ca/assets/study-guide-bread-water-2025-obop-002.pdf" TargetMode="External"/><Relationship Id="rId4" Type="http://schemas.openxmlformats.org/officeDocument/2006/relationships/numbering" Target="numbering.xml"/><Relationship Id="rId9" Type="http://schemas.openxmlformats.org/officeDocument/2006/relationships/hyperlink" Target="https://saskatoonlibrary.ca/events-guide/event/13220045" TargetMode="External"/><Relationship Id="rId14" Type="http://schemas.openxmlformats.org/officeDocument/2006/relationships/hyperlink" Target="https://www.reginalibrary.ca/attend/programs/13041777" TargetMode="External"/><Relationship Id="rId22" Type="http://schemas.openxmlformats.org/officeDocument/2006/relationships/hyperlink" Target="https://southeastlibrary.ca/" TargetMode="External"/><Relationship Id="rId27" Type="http://schemas.openxmlformats.org/officeDocument/2006/relationships/hyperlink" Target="https://pahkisimon.ca/" TargetMode="External"/><Relationship Id="rId30" Type="http://schemas.openxmlformats.org/officeDocument/2006/relationships/hyperlink" Target="https://www.lakelandlibrary.ca/sm/login"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870351154B5478C344D214ABCE70B" ma:contentTypeVersion="14" ma:contentTypeDescription="Create a new document." ma:contentTypeScope="" ma:versionID="6e85b6222d5ad88113f5bb5a30b1830d">
  <xsd:schema xmlns:xsd="http://www.w3.org/2001/XMLSchema" xmlns:xs="http://www.w3.org/2001/XMLSchema" xmlns:p="http://schemas.microsoft.com/office/2006/metadata/properties" xmlns:ns2="45266448-704a-4c9c-9c3d-ece817f147e2" xmlns:ns3="e011b43b-ce7a-46ed-bc4f-914e67841ed9" targetNamespace="http://schemas.microsoft.com/office/2006/metadata/properties" ma:root="true" ma:fieldsID="e7476676ef0b6d66f6acbd0ade799497" ns2:_="" ns3:_="">
    <xsd:import namespace="45266448-704a-4c9c-9c3d-ece817f147e2"/>
    <xsd:import namespace="e011b43b-ce7a-46ed-bc4f-914e67841e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6448-704a-4c9c-9c3d-ece817f14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abb991-3141-4705-94c7-c9e02e90d0a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1b43b-ce7a-46ed-bc4f-914e67841e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452d0f-da50-493d-8a64-086babd80480}" ma:internalName="TaxCatchAll" ma:showField="CatchAllData" ma:web="e011b43b-ce7a-46ed-bc4f-914e67841e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266448-704a-4c9c-9c3d-ece817f147e2">
      <Terms xmlns="http://schemas.microsoft.com/office/infopath/2007/PartnerControls"/>
    </lcf76f155ced4ddcb4097134ff3c332f>
    <TaxCatchAll xmlns="e011b43b-ce7a-46ed-bc4f-914e67841ed9"/>
  </documentManagement>
</p:properties>
</file>

<file path=customXml/itemProps1.xml><?xml version="1.0" encoding="utf-8"?>
<ds:datastoreItem xmlns:ds="http://schemas.openxmlformats.org/officeDocument/2006/customXml" ds:itemID="{79FB873C-5181-4930-9A89-520BF80EA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6448-704a-4c9c-9c3d-ece817f147e2"/>
    <ds:schemaRef ds:uri="e011b43b-ce7a-46ed-bc4f-914e67841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E3FA7-65B5-4B3B-84E2-BB730FE1580B}">
  <ds:schemaRefs>
    <ds:schemaRef ds:uri="http://schemas.microsoft.com/sharepoint/v3/contenttype/forms"/>
  </ds:schemaRefs>
</ds:datastoreItem>
</file>

<file path=customXml/itemProps3.xml><?xml version="1.0" encoding="utf-8"?>
<ds:datastoreItem xmlns:ds="http://schemas.openxmlformats.org/officeDocument/2006/customXml" ds:itemID="{2B0469B7-BA75-4141-8E21-AA0FEE12293B}">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e011b43b-ce7a-46ed-bc4f-914e67841ed9"/>
    <ds:schemaRef ds:uri="http://purl.org/dc/terms/"/>
    <ds:schemaRef ds:uri="45266448-704a-4c9c-9c3d-ece817f147e2"/>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Dar</dc:creator>
  <cp:keywords/>
  <dc:description/>
  <cp:lastModifiedBy>Yasmin Dar</cp:lastModifiedBy>
  <cp:revision>1</cp:revision>
  <dcterms:created xsi:type="dcterms:W3CDTF">2025-09-18T17:00:00Z</dcterms:created>
  <dcterms:modified xsi:type="dcterms:W3CDTF">2025-09-18T17:33:00Z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0x010100B6B870351154B5478C344D214ABCE70B</vt:lpwstr>
  </property>
</Properties>
</file>